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06" w:before="0" w:after="0"/>
        <w:ind w:hanging="0" w:left="3672" w:right="0"/>
        <w:jc w:val="left"/>
        <w:rPr>
          <w:rFonts w:ascii="Arial" w:hAnsi="Arial"/>
          <w:b/>
          <w:i/>
          <w:i/>
          <w:strike w:val="false"/>
          <w:dstrike w:val="false"/>
          <w:color w:val="000000"/>
          <w:spacing w:val="0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b/>
          <w:i/>
          <w:strike w:val="false"/>
          <w:dstrike w:val="false"/>
          <w:color w:val="000000"/>
          <w:spacing w:val="0"/>
          <w:w w:val="105"/>
          <w:position w:val="0"/>
          <w:sz w:val="22"/>
          <w:sz w:val="22"/>
          <w:vertAlign w:val="baseline"/>
          <w:lang w:val="de-DE"/>
        </w:rPr>
        <w:t>WIDERSPRUCH</w:t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8952865</wp:posOffset>
                </wp:positionV>
                <wp:extent cx="5778500" cy="161925"/>
                <wp:effectExtent l="0" t="0" r="0" b="0"/>
                <wp:wrapSquare wrapText="bothSides"/>
                <wp:docPr id="1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1619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ind w:hanging="0" w:left="0" w:right="0"/>
                              <w:jc w:val="left"/>
                              <w:rPr>
                                <w:highlight w:val="none"/>
                                <w:shd w:fill="FFFF00" w:val="clear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trike w:val="false"/>
                                <w:dstrike w:val="false"/>
                                <w:color w:val="000000"/>
                                <w:spacing w:val="-2"/>
                                <w:w w:val="105"/>
                                <w:position w:val="0"/>
                                <w:sz w:val="22"/>
                                <w:sz w:val="22"/>
                                <w:shd w:fill="FFFF00" w:val="clear"/>
                                <w:vertAlign w:val="baseline"/>
                                <w:lang w:val="de-DE"/>
                              </w:rPr>
                              <w:t>[Unterschrift]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455pt;height:12.75pt;mso-wrap-distance-left:0pt;mso-wrap-distance-right:0pt;mso-wrap-distance-top:0pt;mso-wrap-distance-bottom:0pt;margin-top:704.95pt;mso-position-vertical-relative:text;margin-left:0.05pt;mso-position-horizontal-relative:text">
                <v:textbox inset="0in,0in,0in,0in">
                  <w:txbxContent>
                    <w:p>
                      <w:pPr>
                        <w:pStyle w:val="Rahmeninhalt"/>
                        <w:spacing w:lineRule="auto" w:line="240" w:before="0" w:after="0"/>
                        <w:ind w:hanging="0" w:left="0" w:right="0"/>
                        <w:jc w:val="left"/>
                        <w:rPr>
                          <w:highlight w:val="none"/>
                          <w:shd w:fill="FFFF00" w:val="clear"/>
                        </w:rPr>
                      </w:pPr>
                      <w:r>
                        <w:rPr>
                          <w:rFonts w:ascii="Arial" w:hAnsi="Arial"/>
                          <w:i/>
                          <w:strike w:val="false"/>
                          <w:dstrike w:val="false"/>
                          <w:color w:val="000000"/>
                          <w:spacing w:val="-2"/>
                          <w:w w:val="105"/>
                          <w:position w:val="0"/>
                          <w:sz w:val="22"/>
                          <w:sz w:val="22"/>
                          <w:shd w:fill="FFFF00" w:val="clear"/>
                          <w:vertAlign w:val="baseline"/>
                          <w:lang w:val="de-DE"/>
                        </w:rPr>
                        <w:t>[Unterschrift]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720" w:after="0"/>
        <w:ind w:hanging="0" w:left="0" w:right="0"/>
        <w:jc w:val="right"/>
        <w:rPr>
          <w:highlight w:val="none"/>
          <w:shd w:fill="FFFF00" w:val="clear"/>
        </w:rPr>
      </w:pP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shd w:fill="FFFF00" w:val="clear"/>
          <w:vertAlign w:val="baseline"/>
          <w:lang w:val="de-DE"/>
        </w:rPr>
        <w:t>[Name und Anschrift]</w:t>
      </w:r>
    </w:p>
    <w:p>
      <w:pPr>
        <w:pStyle w:val="Normal"/>
        <w:shd w:fill="FFFF00" w:val="clear"/>
        <w:spacing w:lineRule="auto" w:line="240" w:before="396" w:after="0"/>
        <w:ind w:hanging="0" w:left="0" w:right="0"/>
        <w:jc w:val="left"/>
        <w:rPr/>
      </w:pPr>
      <w:r>
        <w:rPr>
          <w:rFonts w:ascii="Arial" w:hAnsi="Arial"/>
          <w:i/>
          <w:strike w:val="false"/>
          <w:dstrike w:val="false"/>
          <w:color w:val="000000"/>
          <w:spacing w:val="-6"/>
          <w:w w:val="105"/>
          <w:position w:val="0"/>
          <w:sz w:val="22"/>
          <w:sz w:val="22"/>
          <w:u w:val="single"/>
          <w:vertAlign w:val="baseline"/>
          <w:lang w:val="de-DE"/>
        </w:rPr>
        <w:t>Haundunterschrieben per Post</w:t>
      </w:r>
    </w:p>
    <w:p>
      <w:pPr>
        <w:pStyle w:val="Normal"/>
        <w:shd w:fill="FFFF00" w:val="clear"/>
        <w:spacing w:lineRule="auto" w:line="302" w:before="36" w:after="0"/>
        <w:ind w:hanging="0" w:left="0" w:right="504"/>
        <w:jc w:val="left"/>
        <w:rPr/>
      </w:pPr>
      <w:r>
        <w:rPr>
          <w:rFonts w:ascii="Arial" w:hAnsi="Arial"/>
          <w:i/>
          <w:strike w:val="false"/>
          <w:dstrike w:val="false"/>
          <w:color w:val="000000"/>
          <w:spacing w:val="-8"/>
          <w:w w:val="105"/>
          <w:position w:val="0"/>
          <w:sz w:val="22"/>
          <w:sz w:val="22"/>
          <w:vertAlign w:val="baseline"/>
          <w:lang w:val="de-DE"/>
        </w:rPr>
        <w:t xml:space="preserve">[Adressat: zuständige BAföG-Behörde gemäß letztem Bewilligungsbescheid, siehe auch </w:t>
      </w: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>dortige Rechtsbehelfsbelehrung]</w:t>
      </w:r>
    </w:p>
    <w:p>
      <w:pPr>
        <w:pStyle w:val="Normal"/>
        <w:spacing w:lineRule="auto" w:line="240" w:before="324" w:after="0"/>
        <w:ind w:hanging="0" w:left="0" w:right="0"/>
        <w:jc w:val="right"/>
        <w:rPr>
          <w:highlight w:val="none"/>
          <w:shd w:fill="FFFF00" w:val="clear"/>
        </w:rPr>
      </w:pP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shd w:fill="FFFF00" w:val="clear"/>
          <w:vertAlign w:val="baseline"/>
          <w:lang w:val="de-DE"/>
        </w:rPr>
        <w:t>[Ort und Datum]</w:t>
      </w:r>
    </w:p>
    <w:p>
      <w:pPr>
        <w:pStyle w:val="Normal"/>
        <w:spacing w:lineRule="auto" w:line="240" w:before="396" w:after="0"/>
        <w:ind w:hanging="0" w:left="0" w:right="0"/>
        <w:jc w:val="left"/>
        <w:rPr>
          <w:rFonts w:ascii="Arial" w:hAnsi="Arial"/>
          <w:b/>
          <w:i/>
          <w:i/>
          <w:strike w:val="false"/>
          <w:dstrike w:val="false"/>
          <w:color w:val="000000"/>
          <w:spacing w:val="-2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b/>
          <w:i/>
          <w:strike w:val="false"/>
          <w:dstrike w:val="false"/>
          <w:color w:val="000000"/>
          <w:spacing w:val="-2"/>
          <w:w w:val="105"/>
          <w:position w:val="0"/>
          <w:sz w:val="22"/>
          <w:sz w:val="22"/>
          <w:vertAlign w:val="baseline"/>
          <w:lang w:val="de-DE"/>
        </w:rPr>
        <w:t>Widerspruch gegen BAföG-B</w:t>
      </w:r>
      <w:r>
        <w:rPr>
          <w:rFonts w:ascii="Arial" w:hAnsi="Arial"/>
          <w:b/>
          <w:i/>
          <w:strike w:val="false"/>
          <w:dstrike w:val="false"/>
          <w:color w:val="000000"/>
          <w:spacing w:val="-2"/>
          <w:w w:val="105"/>
          <w:position w:val="0"/>
          <w:sz w:val="22"/>
          <w:sz w:val="22"/>
          <w:szCs w:val="22"/>
          <w:vertAlign w:val="baseline"/>
          <w:lang w:val="de-DE"/>
        </w:rPr>
        <w:t xml:space="preserve">escheid, vom </w:t>
      </w:r>
      <w:r>
        <w:rPr>
          <w:rFonts w:ascii="Arial" w:hAnsi="Arial"/>
          <w:b/>
          <w:i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szCs w:val="22"/>
          <w:shd w:fill="FFFF00" w:val="clear"/>
          <w:vertAlign w:val="baseline"/>
          <w:lang w:val="de-DE"/>
        </w:rPr>
        <w:t xml:space="preserve">                            </w:t>
      </w:r>
      <w:r>
        <w:rPr>
          <w:rFonts w:ascii="Arial" w:hAnsi="Arial"/>
          <w:b/>
          <w:i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szCs w:val="22"/>
          <w:vertAlign w:val="baseline"/>
          <w:lang w:val="de-DE"/>
        </w:rPr>
        <w:t>.</w:t>
        <w:br/>
      </w:r>
      <w:r>
        <w:rPr>
          <w:rFonts w:ascii="Arial" w:hAnsi="Arial"/>
          <w:b/>
          <w:i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szCs w:val="22"/>
          <w:vertAlign w:val="baseline"/>
          <w:lang w:val="de-DE"/>
        </w:rPr>
        <w:t xml:space="preserve">Aktenzeichen </w:t>
      </w:r>
      <w:r>
        <w:rPr>
          <w:rFonts w:ascii="Arial" w:hAnsi="Arial"/>
          <w:b/>
          <w:i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szCs w:val="22"/>
          <w:shd w:fill="FFFF00" w:val="clear"/>
          <w:vertAlign w:val="baseline"/>
          <w:lang w:val="de-DE"/>
        </w:rPr>
        <w:t>…..............</w:t>
      </w:r>
    </w:p>
    <w:p>
      <w:pPr>
        <w:pStyle w:val="Normal"/>
        <w:spacing w:lineRule="auto" w:line="240" w:before="396" w:after="0"/>
        <w:ind w:hanging="0" w:left="0" w:right="0"/>
        <w:jc w:val="left"/>
        <w:rPr>
          <w:rFonts w:ascii="Arial" w:hAnsi="Arial"/>
          <w:i/>
          <w:i/>
          <w:strike w:val="false"/>
          <w:dstrike w:val="false"/>
          <w:color w:val="000000"/>
          <w:spacing w:val="-6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i/>
          <w:strike w:val="false"/>
          <w:dstrike w:val="false"/>
          <w:color w:val="000000"/>
          <w:spacing w:val="-6"/>
          <w:w w:val="105"/>
          <w:position w:val="0"/>
          <w:sz w:val="22"/>
          <w:sz w:val="22"/>
          <w:vertAlign w:val="baseline"/>
          <w:lang w:val="de-DE"/>
        </w:rPr>
        <w:t>Sehr geehrte Damen und Herren,</w:t>
      </w:r>
    </w:p>
    <w:p>
      <w:pPr>
        <w:pStyle w:val="Normal"/>
        <w:spacing w:lineRule="auto" w:line="302" w:before="396" w:after="0"/>
        <w:ind w:hanging="0" w:left="0" w:right="144"/>
        <w:jc w:val="left"/>
        <w:rPr>
          <w:rFonts w:ascii="Arial" w:hAnsi="Arial"/>
          <w:i/>
          <w:i/>
          <w:strike w:val="false"/>
          <w:dstrike w:val="false"/>
          <w:color w:val="000000"/>
          <w:spacing w:val="-9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i/>
          <w:strike w:val="false"/>
          <w:dstrike w:val="false"/>
          <w:color w:val="000000"/>
          <w:spacing w:val="-9"/>
          <w:w w:val="105"/>
          <w:position w:val="0"/>
          <w:sz w:val="22"/>
          <w:sz w:val="22"/>
          <w:vertAlign w:val="baseline"/>
          <w:lang w:val="de-DE"/>
        </w:rPr>
        <w:t xml:space="preserve">derzeit liegen dem Bundesverfassungsgericht Vorlagen des Bundesverwaltungsgerichts mit </w:t>
      </w: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 xml:space="preserve">Beschluss vom 20.05.2021 (Az. BVerwG 5 C 11.18) sowie des Verwaltungsgerichts Berlin mit Beschluss vom 05.06.2024 (Az. VG Berlin VG 18 K 342/22) vor, die beide die Frage </w:t>
      </w:r>
      <w:r>
        <w:rPr>
          <w:rFonts w:ascii="Arial" w:hAnsi="Arial"/>
          <w:i/>
          <w:strike w:val="false"/>
          <w:dstrike w:val="false"/>
          <w:color w:val="000000"/>
          <w:spacing w:val="-5"/>
          <w:w w:val="105"/>
          <w:position w:val="0"/>
          <w:sz w:val="22"/>
          <w:sz w:val="22"/>
          <w:vertAlign w:val="baseline"/>
          <w:lang w:val="de-DE"/>
        </w:rPr>
        <w:t>aufwerfen, ob das BAföG in der jetzigen Ausgestaltung verfassungsgemäß ist.</w:t>
      </w:r>
    </w:p>
    <w:p>
      <w:pPr>
        <w:pStyle w:val="Normal"/>
        <w:spacing w:lineRule="auto" w:line="302" w:before="324" w:after="0"/>
        <w:ind w:hanging="0" w:left="0" w:right="144"/>
        <w:jc w:val="left"/>
        <w:rPr>
          <w:rFonts w:ascii="Arial" w:hAnsi="Arial"/>
          <w:i/>
          <w:i/>
          <w:strike w:val="false"/>
          <w:dstrike w:val="false"/>
          <w:color w:val="000000"/>
          <w:spacing w:val="-5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i/>
          <w:strike w:val="false"/>
          <w:dstrike w:val="false"/>
          <w:color w:val="000000"/>
          <w:spacing w:val="-5"/>
          <w:w w:val="105"/>
          <w:position w:val="0"/>
          <w:sz w:val="22"/>
          <w:sz w:val="22"/>
          <w:vertAlign w:val="baseline"/>
          <w:lang w:val="de-DE"/>
        </w:rPr>
        <w:t xml:space="preserve">Es wurde festgestellt, dass die Ermittlung des Bedarfssatzes einer Prüfung dahingehend </w:t>
      </w:r>
      <w:r>
        <w:rPr>
          <w:rFonts w:ascii="Arial" w:hAnsi="Arial"/>
          <w:i/>
          <w:strike w:val="false"/>
          <w:dstrike w:val="false"/>
          <w:color w:val="000000"/>
          <w:spacing w:val="-1"/>
          <w:w w:val="105"/>
          <w:position w:val="0"/>
          <w:sz w:val="22"/>
          <w:sz w:val="22"/>
          <w:vertAlign w:val="baseline"/>
          <w:lang w:val="de-DE"/>
        </w:rPr>
        <w:t xml:space="preserve">unterliegt, ob der Gesetzgeber im Rahmen seines Gestaltungsspielraums ein zur </w:t>
      </w:r>
      <w:r>
        <w:rPr>
          <w:rFonts w:ascii="Arial" w:hAnsi="Arial"/>
          <w:i/>
          <w:strike w:val="false"/>
          <w:dstrike w:val="false"/>
          <w:color w:val="000000"/>
          <w:spacing w:val="-2"/>
          <w:w w:val="105"/>
          <w:position w:val="0"/>
          <w:sz w:val="22"/>
          <w:sz w:val="22"/>
          <w:vertAlign w:val="baseline"/>
          <w:lang w:val="de-DE"/>
        </w:rPr>
        <w:t xml:space="preserve">Bemessung taugliches Berechnungsverfahren gewählt hat, ob er die erforderlichen </w:t>
      </w:r>
      <w:r>
        <w:rPr>
          <w:rFonts w:ascii="Arial" w:hAnsi="Arial"/>
          <w:i/>
          <w:strike w:val="false"/>
          <w:dstrike w:val="false"/>
          <w:color w:val="000000"/>
          <w:spacing w:val="-6"/>
          <w:w w:val="105"/>
          <w:position w:val="0"/>
          <w:sz w:val="22"/>
          <w:sz w:val="22"/>
          <w:vertAlign w:val="baseline"/>
          <w:lang w:val="de-DE"/>
        </w:rPr>
        <w:t xml:space="preserve">Tatsachen im Wesentlichen vollständig und zutreffend ermittelt und schließlich, ob er sich in </w:t>
      </w: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 xml:space="preserve">allen Berechnungsschritten mit einem nachvollziehbaren Zahlenwerk innerhalb dieses gewählten Verfahrens und dessen Strukturprinzipien im Rahmen des Vertretbaren bewegt </w:t>
      </w:r>
      <w:r>
        <w:rPr>
          <w:rFonts w:ascii="Arial" w:hAnsi="Arial"/>
          <w:i/>
          <w:strike w:val="false"/>
          <w:dstrike w:val="false"/>
          <w:color w:val="000000"/>
          <w:spacing w:val="-7"/>
          <w:w w:val="105"/>
          <w:position w:val="0"/>
          <w:sz w:val="22"/>
          <w:sz w:val="22"/>
          <w:vertAlign w:val="baseline"/>
          <w:lang w:val="de-DE"/>
        </w:rPr>
        <w:t xml:space="preserve">hat. Weil die Instanzgerichte nicht befugt sind, die Verfassungswidrigkeit des BAföG selbst </w:t>
      </w:r>
      <w:r>
        <w:rPr>
          <w:rFonts w:ascii="Arial" w:hAnsi="Arial"/>
          <w:i/>
          <w:strike w:val="false"/>
          <w:dstrike w:val="false"/>
          <w:color w:val="000000"/>
          <w:spacing w:val="-5"/>
          <w:w w:val="105"/>
          <w:position w:val="0"/>
          <w:sz w:val="22"/>
          <w:sz w:val="22"/>
          <w:vertAlign w:val="baseline"/>
          <w:lang w:val="de-DE"/>
        </w:rPr>
        <w:t>festzustellen, wurde das Bundesverfassungsgericht angerufen.</w:t>
      </w:r>
    </w:p>
    <w:p>
      <w:pPr>
        <w:pStyle w:val="Normal"/>
        <w:spacing w:lineRule="auto" w:line="300" w:before="324" w:after="0"/>
        <w:ind w:hanging="0" w:left="0" w:right="72"/>
        <w:jc w:val="left"/>
        <w:rPr>
          <w:rFonts w:ascii="Arial" w:hAnsi="Arial"/>
          <w:i/>
          <w:i/>
          <w:strike w:val="false"/>
          <w:dstrike w:val="false"/>
          <w:color w:val="000000"/>
          <w:spacing w:val="-6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i/>
          <w:strike w:val="false"/>
          <w:dstrike w:val="false"/>
          <w:color w:val="000000"/>
          <w:spacing w:val="-6"/>
          <w:w w:val="105"/>
          <w:position w:val="0"/>
          <w:sz w:val="22"/>
          <w:sz w:val="22"/>
          <w:vertAlign w:val="baseline"/>
          <w:lang w:val="de-DE"/>
        </w:rPr>
        <w:t xml:space="preserve">Eine Entscheidung des Bundesverfassungsgerichts ist möglicherweise auch von Auswirkung </w:t>
      </w:r>
      <w:r>
        <w:rPr>
          <w:rFonts w:ascii="Arial" w:hAnsi="Arial"/>
          <w:i/>
          <w:strike w:val="false"/>
          <w:dstrike w:val="false"/>
          <w:color w:val="000000"/>
          <w:spacing w:val="-5"/>
          <w:w w:val="105"/>
          <w:position w:val="0"/>
          <w:sz w:val="22"/>
          <w:sz w:val="22"/>
          <w:vertAlign w:val="baseline"/>
          <w:lang w:val="de-DE"/>
        </w:rPr>
        <w:t>auf die mir gegenüber erfolgte Festsetzung von BAföG-Leistungen.</w:t>
      </w:r>
    </w:p>
    <w:p>
      <w:pPr>
        <w:pStyle w:val="Normal"/>
        <w:spacing w:lineRule="auto" w:line="240" w:before="324" w:after="0"/>
        <w:ind w:hanging="0" w:left="0" w:right="0"/>
        <w:jc w:val="left"/>
        <w:rPr>
          <w:rFonts w:ascii="Arial" w:hAnsi="Arial"/>
          <w:i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>Aus diesen Gründen lege ich aus Rechtswahrungsgründen hiermit</w:t>
      </w:r>
    </w:p>
    <w:p>
      <w:pPr>
        <w:pStyle w:val="Normal"/>
        <w:spacing w:lineRule="auto" w:line="240" w:before="396" w:after="0"/>
        <w:ind w:hanging="0" w:left="3888" w:right="0"/>
        <w:jc w:val="left"/>
        <w:rPr>
          <w:rFonts w:ascii="Arial" w:hAnsi="Arial"/>
          <w:b/>
          <w:i/>
          <w:i/>
          <w:strike w:val="false"/>
          <w:dstrike w:val="false"/>
          <w:color w:val="000000"/>
          <w:spacing w:val="0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b/>
          <w:i/>
          <w:strike w:val="false"/>
          <w:dstrike w:val="false"/>
          <w:color w:val="000000"/>
          <w:spacing w:val="0"/>
          <w:w w:val="105"/>
          <w:position w:val="0"/>
          <w:sz w:val="22"/>
          <w:sz w:val="22"/>
          <w:vertAlign w:val="baseline"/>
          <w:lang w:val="de-DE"/>
        </w:rPr>
        <w:t>Widerspruch</w:t>
      </w:r>
    </w:p>
    <w:p>
      <w:pPr>
        <w:pStyle w:val="Normal"/>
        <w:spacing w:lineRule="auto" w:line="240" w:before="396" w:after="0"/>
        <w:ind w:hanging="0" w:left="0" w:right="0"/>
        <w:jc w:val="left"/>
        <w:rPr>
          <w:rFonts w:ascii="Arial" w:hAnsi="Arial"/>
          <w:i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 xml:space="preserve">gegen den Bescheid vom </w:t>
      </w: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shd w:fill="FFFF00" w:val="clear"/>
          <w:vertAlign w:val="baseline"/>
          <w:lang w:val="de-DE"/>
        </w:rPr>
        <w:t>…...........</w:t>
      </w: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 xml:space="preserve"> bzgl. der Bewilligung von BAföG-Leistungen ein.</w:t>
      </w:r>
    </w:p>
    <w:p>
      <w:pPr>
        <w:pStyle w:val="Normal"/>
        <w:spacing w:lineRule="auto" w:line="240" w:before="396" w:after="0"/>
        <w:ind w:hanging="0" w:left="0" w:right="0"/>
        <w:jc w:val="left"/>
        <w:rPr>
          <w:rFonts w:ascii="Arial" w:hAnsi="Arial"/>
          <w:i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>Ich bitte darum, mir den Eingang des Widerspruchs schriftlich zu bestätigen.</w:t>
      </w:r>
    </w:p>
    <w:p>
      <w:pPr>
        <w:pStyle w:val="Normal"/>
        <w:spacing w:lineRule="auto" w:line="302" w:before="72" w:after="0"/>
        <w:ind w:hanging="0" w:left="0" w:right="648"/>
        <w:jc w:val="left"/>
        <w:rPr>
          <w:rFonts w:ascii="Arial" w:hAnsi="Arial"/>
          <w:i/>
          <w:i/>
          <w:strike w:val="false"/>
          <w:dstrike w:val="false"/>
          <w:color w:val="000000"/>
          <w:spacing w:val="-8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i/>
          <w:strike w:val="false"/>
          <w:dstrike w:val="false"/>
          <w:color w:val="000000"/>
          <w:spacing w:val="-8"/>
          <w:w w:val="105"/>
          <w:position w:val="0"/>
          <w:sz w:val="22"/>
          <w:sz w:val="22"/>
          <w:vertAlign w:val="baseline"/>
          <w:lang w:val="de-DE"/>
        </w:rPr>
        <w:t xml:space="preserve">Mit einer Aussetzung des Verfahrens bis zu einer klärenden Entscheidung des BVerfG </w:t>
      </w: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>erkläre ich mich hiermit ausdrücklich einverstanden.</w:t>
      </w:r>
    </w:p>
    <w:p>
      <w:pPr>
        <w:sectPr>
          <w:type w:val="nextPage"/>
          <w:pgSz w:w="11906" w:h="16838"/>
          <w:pgMar w:left="1412" w:right="1346" w:gutter="0" w:header="0" w:top="1260" w:footer="0" w:bottom="1165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06" w:before="288" w:after="0"/>
        <w:ind w:hanging="0" w:left="0" w:right="0"/>
        <w:jc w:val="left"/>
        <w:rPr>
          <w:rFonts w:ascii="Arial" w:hAnsi="Arial"/>
          <w:i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>Mit freundlichen Grüßen</w:t>
      </w:r>
    </w:p>
    <w:p>
      <w:pPr>
        <w:pStyle w:val="Normal"/>
        <w:spacing w:lineRule="auto" w:line="240" w:before="0" w:after="0"/>
        <w:ind w:hanging="0" w:left="0" w:right="0"/>
        <w:jc w:val="left"/>
        <w:rPr>
          <w:rFonts w:ascii="Arial" w:hAnsi="Arial"/>
          <w:b/>
          <w:i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b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>Ergänzende Hinweise:</w:t>
      </w:r>
    </w:p>
    <w:p>
      <w:pPr>
        <w:pStyle w:val="Normal"/>
        <w:spacing w:lineRule="auto" w:line="240" w:before="144" w:after="0"/>
        <w:ind w:hanging="0" w:left="0" w:right="72"/>
        <w:jc w:val="left"/>
        <w:rPr>
          <w:rFonts w:ascii="Arial" w:hAnsi="Arial"/>
          <w:i/>
          <w:i/>
          <w:strike w:val="false"/>
          <w:dstrike w:val="false"/>
          <w:color w:val="000000"/>
          <w:spacing w:val="-7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i/>
          <w:strike w:val="false"/>
          <w:dstrike w:val="false"/>
          <w:color w:val="000000"/>
          <w:spacing w:val="-7"/>
          <w:w w:val="105"/>
          <w:position w:val="0"/>
          <w:sz w:val="22"/>
          <w:sz w:val="22"/>
          <w:vertAlign w:val="baseline"/>
          <w:lang w:val="de-DE"/>
        </w:rPr>
        <w:t xml:space="preserve">Der Widerspruch muss bei der zuständigen Behörde </w:t>
      </w:r>
      <w:r>
        <w:rPr>
          <w:rFonts w:ascii="Arial" w:hAnsi="Arial"/>
          <w:i/>
          <w:strike w:val="false"/>
          <w:dstrike w:val="false"/>
          <w:color w:val="000000"/>
          <w:spacing w:val="-7"/>
          <w:w w:val="100"/>
          <w:position w:val="0"/>
          <w:sz w:val="6"/>
          <w:sz w:val="6"/>
          <w:vertAlign w:val="baseline"/>
          <w:lang w:val="de-DE"/>
        </w:rPr>
        <w:t>–</w:t>
      </w:r>
      <w:r>
        <w:rPr>
          <w:rFonts w:ascii="Arial" w:hAnsi="Arial"/>
          <w:i/>
          <w:strike w:val="false"/>
          <w:dstrike w:val="false"/>
          <w:color w:val="000000"/>
          <w:spacing w:val="-7"/>
          <w:w w:val="105"/>
          <w:position w:val="0"/>
          <w:sz w:val="22"/>
          <w:sz w:val="22"/>
          <w:vertAlign w:val="baseline"/>
          <w:lang w:val="de-DE"/>
        </w:rPr>
        <w:t xml:space="preserve"> siehe Rechtsmittelbelehrung auf dem </w:t>
      </w:r>
      <w:r>
        <w:rPr>
          <w:rFonts w:ascii="Arial" w:hAnsi="Arial"/>
          <w:i/>
          <w:strike w:val="false"/>
          <w:dstrike w:val="false"/>
          <w:color w:val="000000"/>
          <w:spacing w:val="-2"/>
          <w:w w:val="105"/>
          <w:position w:val="0"/>
          <w:sz w:val="22"/>
          <w:sz w:val="22"/>
          <w:vertAlign w:val="baseline"/>
          <w:lang w:val="de-DE"/>
        </w:rPr>
        <w:t xml:space="preserve">zuletzt ergangenen Bescheid </w:t>
      </w:r>
      <w:r>
        <w:rPr>
          <w:rFonts w:ascii="Arial" w:hAnsi="Arial"/>
          <w:i/>
          <w:strike w:val="false"/>
          <w:dstrike w:val="false"/>
          <w:color w:val="000000"/>
          <w:spacing w:val="-2"/>
          <w:w w:val="100"/>
          <w:position w:val="0"/>
          <w:sz w:val="6"/>
          <w:sz w:val="6"/>
          <w:vertAlign w:val="baseline"/>
          <w:lang w:val="de-DE"/>
        </w:rPr>
        <w:t>–</w:t>
      </w:r>
      <w:r>
        <w:rPr>
          <w:rFonts w:ascii="Arial" w:hAnsi="Arial"/>
          <w:i/>
          <w:strike w:val="false"/>
          <w:dstrike w:val="false"/>
          <w:color w:val="000000"/>
          <w:spacing w:val="-2"/>
          <w:w w:val="105"/>
          <w:position w:val="0"/>
          <w:sz w:val="22"/>
          <w:sz w:val="22"/>
          <w:vertAlign w:val="baseline"/>
          <w:lang w:val="de-DE"/>
        </w:rPr>
        <w:t xml:space="preserve"> eingelegt werden. Es gilt für aktuell ergangene Bescheide </w:t>
      </w: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 xml:space="preserve">eine </w:t>
      </w:r>
      <w:r>
        <w:rPr>
          <w:rFonts w:ascii="Arial" w:hAnsi="Arial"/>
          <w:b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>Widerspruchsfrist von 1 Monat ab Zugang</w:t>
      </w: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>, siehe auch Rechtsmittelbelehrung!</w:t>
      </w:r>
    </w:p>
    <w:p>
      <w:pPr>
        <w:pStyle w:val="Normal"/>
        <w:spacing w:lineRule="auto" w:line="240" w:before="252" w:after="0"/>
        <w:ind w:hanging="0" w:left="0" w:right="72"/>
        <w:jc w:val="left"/>
        <w:rPr>
          <w:rFonts w:ascii="Arial" w:hAnsi="Arial"/>
          <w:i/>
          <w:i/>
          <w:strike w:val="false"/>
          <w:dstrike w:val="false"/>
          <w:color w:val="000000"/>
          <w:spacing w:val="-5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i/>
          <w:strike w:val="false"/>
          <w:dstrike w:val="false"/>
          <w:color w:val="000000"/>
          <w:spacing w:val="-5"/>
          <w:w w:val="105"/>
          <w:position w:val="0"/>
          <w:sz w:val="22"/>
          <w:sz w:val="22"/>
          <w:vertAlign w:val="baseline"/>
          <w:lang w:val="de-DE"/>
        </w:rPr>
        <w:t xml:space="preserve">Es ist Schriftform vorgesehen. Eine korrekte Zuordnung zum Absender muss gewährleistet </w:t>
      </w:r>
      <w:r>
        <w:rPr>
          <w:rFonts w:ascii="Arial" w:hAnsi="Arial"/>
          <w:i/>
          <w:strike w:val="false"/>
          <w:dstrike w:val="false"/>
          <w:color w:val="000000"/>
          <w:spacing w:val="-9"/>
          <w:w w:val="105"/>
          <w:position w:val="0"/>
          <w:sz w:val="22"/>
          <w:sz w:val="22"/>
          <w:vertAlign w:val="baseline"/>
          <w:lang w:val="de-DE"/>
        </w:rPr>
        <w:t xml:space="preserve">sein, von daher ist die Angabe des vollständigen Namens, der Adresse, des Geburtsdatums, </w:t>
      </w: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>bestenfalls noch des Aktenzeichens der Behörde unerlässlich.</w:t>
      </w:r>
    </w:p>
    <w:p>
      <w:pPr>
        <w:pStyle w:val="Normal"/>
        <w:spacing w:lineRule="auto" w:line="240" w:before="252" w:after="0"/>
        <w:ind w:hanging="0" w:left="0" w:right="144"/>
        <w:jc w:val="left"/>
        <w:rPr>
          <w:rFonts w:ascii="Arial" w:hAnsi="Arial"/>
          <w:i/>
          <w:i/>
          <w:strike w:val="false"/>
          <w:dstrike w:val="false"/>
          <w:color w:val="000000"/>
          <w:spacing w:val="-5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i/>
          <w:strike w:val="false"/>
          <w:dstrike w:val="false"/>
          <w:color w:val="000000"/>
          <w:spacing w:val="-5"/>
          <w:w w:val="105"/>
          <w:position w:val="0"/>
          <w:sz w:val="22"/>
          <w:sz w:val="22"/>
          <w:vertAlign w:val="baseline"/>
          <w:lang w:val="de-DE"/>
        </w:rPr>
        <w:t xml:space="preserve">Die Schriftlichkeit ist nur gewahrt, wenn der Widerspruch handschriftlich unterschrieben ist, eine E-Mail mit einem eingescannten, eigenhändig unterschriebenen Dokument im Anhang </w:t>
      </w: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 xml:space="preserve">wird in der Regel als </w:t>
      </w: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u w:val="single"/>
          <w:vertAlign w:val="baseline"/>
          <w:lang w:val="de-DE"/>
        </w:rPr>
        <w:t>nicht</w:t>
      </w: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 xml:space="preserve"> ausreichend angesehen. Am besten als Brief im Original unterschreiben, wenn möglich vorab per Fax und/ oder per Einschreiben an die Behörde senden (Achtung, bei nur Einwurf-Einschreiben muss anhand der Sendungsnummer die Zustellung durch Dokumentation der Sendungsverfolgung selbst gesichert werden, dies ist nur kurze Zeit möglich!).</w:t>
      </w:r>
    </w:p>
    <w:p>
      <w:pPr>
        <w:pStyle w:val="Normal"/>
        <w:spacing w:lineRule="auto" w:line="240" w:before="252" w:after="0"/>
        <w:ind w:hanging="0" w:left="0" w:right="432"/>
        <w:jc w:val="left"/>
        <w:rPr>
          <w:rFonts w:ascii="Arial" w:hAnsi="Arial"/>
          <w:i/>
          <w:i/>
          <w:strike w:val="false"/>
          <w:dstrike w:val="false"/>
          <w:color w:val="000000"/>
          <w:spacing w:val="-7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i/>
          <w:strike w:val="false"/>
          <w:dstrike w:val="false"/>
          <w:color w:val="000000"/>
          <w:spacing w:val="-7"/>
          <w:w w:val="105"/>
          <w:position w:val="0"/>
          <w:sz w:val="22"/>
          <w:sz w:val="22"/>
          <w:vertAlign w:val="baseline"/>
          <w:lang w:val="de-DE"/>
        </w:rPr>
        <w:t xml:space="preserve">Bitte beachte: sollte in der nächsten Zeit ein neuer/ Anschluss-BAföG-Bescheid ergehen, </w:t>
      </w:r>
      <w:r>
        <w:rPr>
          <w:rFonts w:ascii="Arial" w:hAnsi="Arial"/>
          <w:i/>
          <w:strike w:val="false"/>
          <w:dstrike w:val="false"/>
          <w:color w:val="000000"/>
          <w:spacing w:val="0"/>
          <w:w w:val="105"/>
          <w:position w:val="0"/>
          <w:sz w:val="22"/>
          <w:sz w:val="22"/>
          <w:vertAlign w:val="baseline"/>
          <w:lang w:val="de-DE"/>
        </w:rPr>
        <w:t xml:space="preserve">muss auch gegen diesen jeweils ein gesonderter Widerspruch innerhalb der </w:t>
      </w:r>
      <w:r>
        <w:rPr>
          <w:rFonts w:ascii="Arial" w:hAnsi="Arial"/>
          <w:i/>
          <w:strike w:val="false"/>
          <w:dstrike w:val="false"/>
          <w:color w:val="000000"/>
          <w:spacing w:val="-5"/>
          <w:w w:val="105"/>
          <w:position w:val="0"/>
          <w:sz w:val="22"/>
          <w:sz w:val="22"/>
          <w:vertAlign w:val="baseline"/>
          <w:lang w:val="de-DE"/>
        </w:rPr>
        <w:t>Widerspruchsfrist eingelegt werden!</w:t>
      </w:r>
    </w:p>
    <w:p>
      <w:pPr>
        <w:pStyle w:val="Normal"/>
        <w:spacing w:lineRule="auto" w:line="240" w:before="288" w:after="0"/>
        <w:ind w:hanging="0" w:left="0" w:right="72"/>
        <w:jc w:val="left"/>
        <w:rPr>
          <w:rFonts w:ascii="Arial" w:hAnsi="Arial"/>
          <w:i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 xml:space="preserve">Alle Unterlagen zum Widerspruch bitte sorgfältig aufbewahren. Das Verfahren vor dem </w:t>
      </w:r>
      <w:r>
        <w:rPr>
          <w:rFonts w:ascii="Arial" w:hAnsi="Arial"/>
          <w:i/>
          <w:strike w:val="false"/>
          <w:dstrike w:val="false"/>
          <w:color w:val="000000"/>
          <w:spacing w:val="-6"/>
          <w:w w:val="105"/>
          <w:position w:val="0"/>
          <w:sz w:val="22"/>
          <w:sz w:val="22"/>
          <w:vertAlign w:val="baseline"/>
          <w:lang w:val="de-DE"/>
        </w:rPr>
        <w:t xml:space="preserve">Bundesverfassungsgericht kann nämlich unabsehbar lange dauern. Es ist daher leider auch </w:t>
      </w:r>
      <w:r>
        <w:rPr>
          <w:rFonts w:ascii="Arial" w:hAnsi="Arial"/>
          <w:i/>
          <w:strike w:val="false"/>
          <w:dstrike w:val="false"/>
          <w:color w:val="000000"/>
          <w:spacing w:val="-5"/>
          <w:w w:val="105"/>
          <w:position w:val="0"/>
          <w:sz w:val="22"/>
          <w:sz w:val="22"/>
          <w:vertAlign w:val="baseline"/>
          <w:lang w:val="de-DE"/>
        </w:rPr>
        <w:t xml:space="preserve">nicht gewährleistet, dass Du zeitnah von einer positiven Entscheidung profitierst, dennoch ist </w:t>
      </w:r>
      <w:r>
        <w:rPr>
          <w:rFonts w:ascii="Arial" w:hAnsi="Arial"/>
          <w:i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vertAlign w:val="baseline"/>
          <w:lang w:val="de-DE"/>
        </w:rPr>
        <w:t>es möglich, dass Du durch eine Entscheidung der Gerichte oder auch ein vorgreifendes Handeln des Gesetzgebers in der ein oder anderen Weise im Nachhinein profitierst.</w:t>
      </w:r>
    </w:p>
    <w:p>
      <w:pPr>
        <w:pStyle w:val="Normal"/>
        <w:spacing w:lineRule="auto" w:line="206" w:before="216" w:after="0"/>
        <w:ind w:hanging="0" w:left="0" w:right="0"/>
        <w:jc w:val="center"/>
        <w:rPr>
          <w:rFonts w:ascii="Arial" w:hAnsi="Arial"/>
          <w:i/>
          <w:i/>
          <w:strike w:val="false"/>
          <w:dstrike w:val="false"/>
          <w:color w:val="000000"/>
          <w:spacing w:val="-5"/>
          <w:w w:val="105"/>
          <w:position w:val="0"/>
          <w:sz w:val="22"/>
          <w:sz w:val="22"/>
          <w:vertAlign w:val="baseline"/>
          <w:lang w:val="de-DE"/>
        </w:rPr>
      </w:pPr>
      <w:r>
        <w:rPr>
          <w:rFonts w:ascii="Arial" w:hAnsi="Arial"/>
          <w:i/>
          <w:strike w:val="false"/>
          <w:dstrike w:val="false"/>
          <w:color w:val="000000"/>
          <w:spacing w:val="-5"/>
          <w:w w:val="105"/>
          <w:position w:val="0"/>
          <w:sz w:val="22"/>
          <w:sz w:val="22"/>
          <w:vertAlign w:val="baseline"/>
          <w:lang w:val="de-DE"/>
        </w:rPr>
        <w:t>Bei allen Unklarheiten wende Dich bitte an die Rechtsschutzstelle Deines Landesverbandes.</w:t>
      </w:r>
    </w:p>
    <w:sectPr>
      <w:type w:val="nextPage"/>
      <w:pgSz w:w="11906" w:h="16838"/>
      <w:pgMar w:left="1390" w:right="1368" w:gutter="0" w:header="0" w:top="1176" w:footer="0" w:bottom="808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Rahmeninhalt">
    <w:name w:val="Rahmeninhal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LibreOffice/24.2.4.2$Linux_X86_64 LibreOffice_project/420$Build-2</Application>
  <AppVersion>15.0000</AppVersion>
  <Pages>2</Pages>
  <Words>457</Words>
  <Characters>3165</Characters>
  <CharactersWithSpaces>3628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>Stefan Brackertz</cp:lastModifiedBy>
  <dcterms:modified xsi:type="dcterms:W3CDTF">2024-07-21T11:04:46Z</dcterms:modified>
  <cp:revision>4</cp:revision>
  <dc:subject/>
  <dc:title/>
</cp:coreProperties>
</file>